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12" w:rsidRPr="00237DE8" w:rsidRDefault="00FB4217" w:rsidP="00003A6B">
      <w:pPr>
        <w:shd w:val="clear" w:color="auto" w:fill="FFFFFF"/>
        <w:spacing w:after="150" w:line="240" w:lineRule="auto"/>
        <w:jc w:val="both"/>
        <w:rPr>
          <w:rFonts w:ascii="DecimaWE Rg" w:eastAsia="Times New Roman" w:hAnsi="DecimaWE Rg" w:cs="Arial"/>
          <w:color w:val="333333"/>
          <w:lang w:eastAsia="it-IT"/>
        </w:rPr>
      </w:pPr>
      <w:r w:rsidRPr="00F32900">
        <w:rPr>
          <w:rFonts w:ascii="DecimaWE Rg" w:eastAsia="Times New Roman" w:hAnsi="DecimaWE Rg" w:cs="Arial"/>
          <w:b/>
          <w:color w:val="333333"/>
          <w:lang w:eastAsia="it-IT"/>
        </w:rPr>
        <w:t>SELEZIONE PER</w:t>
      </w:r>
      <w:r w:rsidR="004C72AC">
        <w:rPr>
          <w:rFonts w:ascii="DecimaWE Rg" w:eastAsia="Times New Roman" w:hAnsi="DecimaWE Rg" w:cs="Arial"/>
          <w:b/>
          <w:color w:val="333333"/>
          <w:lang w:eastAsia="it-IT"/>
        </w:rPr>
        <w:t xml:space="preserve"> N.18</w:t>
      </w:r>
      <w:r w:rsidR="007A22AB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 OPERAI EDILI</w:t>
      </w:r>
      <w:r w:rsidR="00094812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 </w:t>
      </w:r>
      <w:r w:rsidR="004C72AC">
        <w:rPr>
          <w:rFonts w:ascii="DecimaWE Rg" w:eastAsia="Times New Roman" w:hAnsi="DecimaWE Rg" w:cs="Arial"/>
          <w:b/>
          <w:color w:val="333333"/>
          <w:lang w:eastAsia="it-IT"/>
        </w:rPr>
        <w:t xml:space="preserve"> QUALIFICATI </w:t>
      </w:r>
      <w:r w:rsidR="00420022">
        <w:rPr>
          <w:rFonts w:ascii="DecimaWE Rg" w:eastAsia="Times New Roman" w:hAnsi="DecimaWE Rg" w:cs="Arial"/>
          <w:b/>
          <w:color w:val="333333"/>
          <w:lang w:eastAsia="it-IT"/>
        </w:rPr>
        <w:t>– 2° LIV.</w:t>
      </w:r>
      <w:r w:rsidR="00530989">
        <w:rPr>
          <w:rFonts w:ascii="DecimaWE Rg" w:eastAsia="Times New Roman" w:hAnsi="DecimaWE Rg" w:cs="Arial"/>
          <w:b/>
          <w:color w:val="333333"/>
          <w:lang w:eastAsia="it-IT"/>
        </w:rPr>
        <w:t xml:space="preserve"> - </w:t>
      </w:r>
      <w:r w:rsidR="00C3300F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A TEMPO </w:t>
      </w:r>
      <w:r w:rsidRPr="00F32900">
        <w:rPr>
          <w:rFonts w:ascii="DecimaWE Rg" w:eastAsia="Times New Roman" w:hAnsi="DecimaWE Rg" w:cs="Arial"/>
          <w:b/>
          <w:color w:val="333333"/>
          <w:lang w:eastAsia="it-IT"/>
        </w:rPr>
        <w:t>IN</w:t>
      </w:r>
      <w:r w:rsidR="00C3300F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DETERMINATO E PIENO </w:t>
      </w:r>
      <w:r w:rsidR="00094812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PER IL </w:t>
      </w:r>
      <w:r w:rsidR="00F32900">
        <w:rPr>
          <w:rFonts w:ascii="DecimaWE Rg" w:eastAsia="Times New Roman" w:hAnsi="DecimaWE Rg" w:cs="Arial"/>
          <w:b/>
          <w:color w:val="333333"/>
          <w:lang w:eastAsia="it-IT"/>
        </w:rPr>
        <w:t>SERVIZIO SISTEMAZIONI I</w:t>
      </w:r>
      <w:r w:rsidR="00F67C4A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DRAULICO-FORESTALI, IRRIGAZIONE E BONIFICA </w:t>
      </w:r>
      <w:r w:rsidR="00094812" w:rsidRPr="00F32900">
        <w:rPr>
          <w:rFonts w:ascii="DecimaWE Rg" w:eastAsia="Times New Roman" w:hAnsi="DecimaWE Rg" w:cs="Arial"/>
          <w:b/>
          <w:color w:val="333333"/>
          <w:lang w:eastAsia="it-IT"/>
        </w:rPr>
        <w:t>E PER IL SERVIZIO FORESTE E CORPO FORESTALE</w:t>
      </w:r>
      <w:r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 DELLA DIREZIONE CENTRALE RISORSE AGROALIMENTARI, FORESTALI E ITTICHE</w:t>
      </w:r>
      <w:r w:rsidR="00593E47" w:rsidRPr="00237DE8">
        <w:rPr>
          <w:rFonts w:ascii="DecimaWE Rg" w:eastAsia="Times New Roman" w:hAnsi="DecimaWE Rg" w:cs="Arial"/>
          <w:color w:val="333333"/>
          <w:lang w:eastAsia="it-IT"/>
        </w:rPr>
        <w:t>.</w:t>
      </w:r>
    </w:p>
    <w:p w:rsidR="00922B77" w:rsidRDefault="00922B77" w:rsidP="00922B77">
      <w:pPr>
        <w:shd w:val="clear" w:color="auto" w:fill="FFFFFF"/>
        <w:spacing w:after="150" w:line="240" w:lineRule="auto"/>
        <w:jc w:val="both"/>
      </w:pPr>
      <w:r>
        <w:t xml:space="preserve">A tutti gli aspiranti operai edili </w:t>
      </w:r>
      <w:r w:rsidR="00936776">
        <w:t xml:space="preserve">qualificati </w:t>
      </w:r>
      <w:r>
        <w:t xml:space="preserve">che hanno presentato la propria candidatura </w:t>
      </w:r>
      <w:r w:rsidR="0079524D">
        <w:t xml:space="preserve">agli avvisi in parola </w:t>
      </w:r>
      <w:r>
        <w:t>presso i Centri per l’impiego competenti territorialmente, si comunica che l’Amministrazione pr</w:t>
      </w:r>
      <w:r w:rsidR="00936776">
        <w:t>ocederà alla convocazione per l’espletamento delle relative</w:t>
      </w:r>
      <w:r>
        <w:t xml:space="preserve"> selezioni pubbliche nel mese di febbraio 2024, come da calendario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835"/>
      </w:tblGrid>
      <w:tr w:rsidR="00936776" w:rsidTr="00FC68A9">
        <w:trPr>
          <w:jc w:val="center"/>
        </w:trPr>
        <w:tc>
          <w:tcPr>
            <w:tcW w:w="5949" w:type="dxa"/>
          </w:tcPr>
          <w:p w:rsidR="00936776" w:rsidRPr="00530989" w:rsidRDefault="00936776" w:rsidP="00936776">
            <w:pPr>
              <w:spacing w:after="150"/>
              <w:jc w:val="both"/>
              <w:rPr>
                <w:b/>
              </w:rPr>
            </w:pPr>
            <w:r w:rsidRPr="00530989">
              <w:rPr>
                <w:b/>
              </w:rPr>
              <w:t>Avviso di Selezione – CPI competente</w:t>
            </w:r>
          </w:p>
        </w:tc>
        <w:tc>
          <w:tcPr>
            <w:tcW w:w="2835" w:type="dxa"/>
          </w:tcPr>
          <w:p w:rsidR="00936776" w:rsidRPr="00530989" w:rsidRDefault="00936776" w:rsidP="00936776">
            <w:pPr>
              <w:spacing w:after="150"/>
              <w:jc w:val="both"/>
              <w:rPr>
                <w:b/>
              </w:rPr>
            </w:pPr>
            <w:r w:rsidRPr="00530989">
              <w:rPr>
                <w:b/>
              </w:rPr>
              <w:t>Data convocazione</w:t>
            </w:r>
          </w:p>
        </w:tc>
      </w:tr>
      <w:tr w:rsidR="00FC68A9" w:rsidTr="00FC68A9">
        <w:trPr>
          <w:jc w:val="center"/>
        </w:trPr>
        <w:tc>
          <w:tcPr>
            <w:tcW w:w="5949" w:type="dxa"/>
          </w:tcPr>
          <w:p w:rsidR="00FC68A9" w:rsidRDefault="00FC68A9" w:rsidP="00936776">
            <w:pPr>
              <w:spacing w:after="150"/>
              <w:jc w:val="both"/>
            </w:pPr>
            <w:r>
              <w:t xml:space="preserve">n.1 posto  - Carnia 1 – CPI TOLMEZZO </w:t>
            </w:r>
          </w:p>
        </w:tc>
        <w:tc>
          <w:tcPr>
            <w:tcW w:w="2835" w:type="dxa"/>
            <w:vMerge w:val="restart"/>
            <w:vAlign w:val="center"/>
          </w:tcPr>
          <w:p w:rsidR="00FC68A9" w:rsidRPr="00FC68A9" w:rsidRDefault="00FC68A9" w:rsidP="00FC68A9">
            <w:pPr>
              <w:spacing w:after="150"/>
              <w:jc w:val="center"/>
            </w:pPr>
            <w:r w:rsidRPr="00FC68A9">
              <w:t>GIOVEDI’ 08/02/2024</w:t>
            </w:r>
          </w:p>
        </w:tc>
      </w:tr>
      <w:tr w:rsidR="00FC68A9" w:rsidTr="00FC68A9">
        <w:trPr>
          <w:jc w:val="center"/>
        </w:trPr>
        <w:tc>
          <w:tcPr>
            <w:tcW w:w="5949" w:type="dxa"/>
          </w:tcPr>
          <w:p w:rsidR="00FC68A9" w:rsidRDefault="00FC68A9" w:rsidP="00936776">
            <w:pPr>
              <w:spacing w:after="150"/>
              <w:jc w:val="both"/>
            </w:pPr>
            <w:r>
              <w:t xml:space="preserve">n.3 posti – Carnia 2 – CPI TOLMEZZO </w:t>
            </w:r>
          </w:p>
        </w:tc>
        <w:tc>
          <w:tcPr>
            <w:tcW w:w="2835" w:type="dxa"/>
            <w:vMerge/>
          </w:tcPr>
          <w:p w:rsidR="00FC68A9" w:rsidRPr="00FC68A9" w:rsidRDefault="00FC68A9" w:rsidP="00936776">
            <w:pPr>
              <w:spacing w:after="150"/>
              <w:jc w:val="both"/>
            </w:pPr>
          </w:p>
        </w:tc>
      </w:tr>
      <w:tr w:rsidR="00FC68A9" w:rsidTr="00FC68A9">
        <w:trPr>
          <w:jc w:val="center"/>
        </w:trPr>
        <w:tc>
          <w:tcPr>
            <w:tcW w:w="5949" w:type="dxa"/>
          </w:tcPr>
          <w:p w:rsidR="00FC68A9" w:rsidRDefault="00FC68A9" w:rsidP="00936776">
            <w:pPr>
              <w:spacing w:after="150"/>
              <w:jc w:val="both"/>
            </w:pPr>
            <w:r>
              <w:t>n.4 posti – Val Canale – CPI PONTEBBA</w:t>
            </w:r>
          </w:p>
        </w:tc>
        <w:tc>
          <w:tcPr>
            <w:tcW w:w="2835" w:type="dxa"/>
            <w:vMerge w:val="restart"/>
            <w:vAlign w:val="center"/>
          </w:tcPr>
          <w:p w:rsidR="00FC68A9" w:rsidRPr="00FC68A9" w:rsidRDefault="00FC68A9" w:rsidP="00FC68A9">
            <w:pPr>
              <w:spacing w:after="150"/>
              <w:jc w:val="center"/>
            </w:pPr>
            <w:r w:rsidRPr="00FC68A9">
              <w:t>GIOVEDI’ 15/02/2024</w:t>
            </w:r>
          </w:p>
        </w:tc>
      </w:tr>
      <w:tr w:rsidR="00FC68A9" w:rsidTr="00FC68A9">
        <w:trPr>
          <w:jc w:val="center"/>
        </w:trPr>
        <w:tc>
          <w:tcPr>
            <w:tcW w:w="5949" w:type="dxa"/>
          </w:tcPr>
          <w:p w:rsidR="00FC68A9" w:rsidRDefault="00FC68A9" w:rsidP="00936776">
            <w:pPr>
              <w:spacing w:after="150"/>
              <w:jc w:val="both"/>
            </w:pPr>
            <w:r>
              <w:t>n.2 posti – Gemonese – CPI GEMONA</w:t>
            </w:r>
          </w:p>
        </w:tc>
        <w:tc>
          <w:tcPr>
            <w:tcW w:w="2835" w:type="dxa"/>
            <w:vMerge/>
          </w:tcPr>
          <w:p w:rsidR="00FC68A9" w:rsidRPr="00FC68A9" w:rsidRDefault="00FC68A9" w:rsidP="00936776">
            <w:pPr>
              <w:spacing w:after="150"/>
              <w:jc w:val="both"/>
            </w:pPr>
          </w:p>
        </w:tc>
      </w:tr>
      <w:tr w:rsidR="00FC68A9" w:rsidTr="00FC68A9">
        <w:trPr>
          <w:jc w:val="center"/>
        </w:trPr>
        <w:tc>
          <w:tcPr>
            <w:tcW w:w="5949" w:type="dxa"/>
          </w:tcPr>
          <w:p w:rsidR="00FC68A9" w:rsidRDefault="00FC68A9" w:rsidP="00936776">
            <w:pPr>
              <w:spacing w:after="150"/>
              <w:jc w:val="both"/>
            </w:pPr>
            <w:r>
              <w:t>n.3 posti - Pedemontana Pordenonese – CPI MANIAGO</w:t>
            </w:r>
          </w:p>
        </w:tc>
        <w:tc>
          <w:tcPr>
            <w:tcW w:w="2835" w:type="dxa"/>
            <w:vMerge/>
          </w:tcPr>
          <w:p w:rsidR="00FC68A9" w:rsidRPr="00FC68A9" w:rsidRDefault="00FC68A9" w:rsidP="00936776">
            <w:pPr>
              <w:spacing w:after="150"/>
              <w:jc w:val="both"/>
            </w:pPr>
          </w:p>
        </w:tc>
      </w:tr>
      <w:tr w:rsidR="00FC68A9" w:rsidTr="00FC68A9">
        <w:trPr>
          <w:jc w:val="center"/>
        </w:trPr>
        <w:tc>
          <w:tcPr>
            <w:tcW w:w="5949" w:type="dxa"/>
          </w:tcPr>
          <w:p w:rsidR="00FC68A9" w:rsidRDefault="00FC68A9" w:rsidP="00936776">
            <w:pPr>
              <w:spacing w:after="150"/>
              <w:jc w:val="both"/>
            </w:pPr>
            <w:r>
              <w:t>n.1 posto – Natisone Goriziano – CPI CIVIDALE</w:t>
            </w:r>
          </w:p>
        </w:tc>
        <w:tc>
          <w:tcPr>
            <w:tcW w:w="2835" w:type="dxa"/>
            <w:vMerge w:val="restart"/>
            <w:vAlign w:val="center"/>
          </w:tcPr>
          <w:p w:rsidR="00FC68A9" w:rsidRPr="00FC68A9" w:rsidRDefault="00FC68A9" w:rsidP="00FC68A9">
            <w:pPr>
              <w:spacing w:after="150"/>
              <w:jc w:val="center"/>
            </w:pPr>
            <w:r w:rsidRPr="00FC68A9">
              <w:t>GIOVEDI’ 22/02/2024</w:t>
            </w:r>
          </w:p>
        </w:tc>
      </w:tr>
      <w:tr w:rsidR="00FC68A9" w:rsidTr="00FC68A9">
        <w:trPr>
          <w:jc w:val="center"/>
        </w:trPr>
        <w:tc>
          <w:tcPr>
            <w:tcW w:w="5949" w:type="dxa"/>
          </w:tcPr>
          <w:p w:rsidR="00FC68A9" w:rsidRDefault="00FC68A9" w:rsidP="00936776">
            <w:pPr>
              <w:spacing w:after="150"/>
              <w:jc w:val="both"/>
            </w:pPr>
            <w:r>
              <w:t>n.2 posti – Natisone Goriziano – CPI GORIZIA</w:t>
            </w:r>
          </w:p>
        </w:tc>
        <w:tc>
          <w:tcPr>
            <w:tcW w:w="2835" w:type="dxa"/>
            <w:vMerge/>
          </w:tcPr>
          <w:p w:rsidR="00FC68A9" w:rsidRPr="0079524D" w:rsidRDefault="00FC68A9" w:rsidP="00936776">
            <w:pPr>
              <w:spacing w:after="150"/>
              <w:jc w:val="both"/>
              <w:rPr>
                <w:highlight w:val="yellow"/>
              </w:rPr>
            </w:pPr>
          </w:p>
        </w:tc>
      </w:tr>
      <w:tr w:rsidR="00FC68A9" w:rsidTr="00FC68A9">
        <w:trPr>
          <w:jc w:val="center"/>
        </w:trPr>
        <w:tc>
          <w:tcPr>
            <w:tcW w:w="5949" w:type="dxa"/>
          </w:tcPr>
          <w:p w:rsidR="00FC68A9" w:rsidRDefault="00FC68A9" w:rsidP="00936776">
            <w:pPr>
              <w:spacing w:after="150"/>
              <w:jc w:val="both"/>
            </w:pPr>
            <w:r>
              <w:t>n.2 posti – Carso triestino – CPI TRIESTE</w:t>
            </w:r>
          </w:p>
        </w:tc>
        <w:tc>
          <w:tcPr>
            <w:tcW w:w="2835" w:type="dxa"/>
            <w:vMerge/>
          </w:tcPr>
          <w:p w:rsidR="00FC68A9" w:rsidRPr="0079524D" w:rsidRDefault="00FC68A9" w:rsidP="00936776">
            <w:pPr>
              <w:spacing w:after="150"/>
              <w:jc w:val="both"/>
              <w:rPr>
                <w:highlight w:val="yellow"/>
              </w:rPr>
            </w:pPr>
          </w:p>
        </w:tc>
      </w:tr>
    </w:tbl>
    <w:p w:rsidR="00496D77" w:rsidRDefault="00496D77" w:rsidP="00922B77">
      <w:pPr>
        <w:shd w:val="clear" w:color="auto" w:fill="FFFFFF"/>
        <w:spacing w:after="150" w:line="240" w:lineRule="auto"/>
        <w:jc w:val="both"/>
      </w:pPr>
    </w:p>
    <w:p w:rsidR="00922B77" w:rsidRDefault="00922B77" w:rsidP="00922B77">
      <w:pPr>
        <w:shd w:val="clear" w:color="auto" w:fill="FFFFFF"/>
        <w:spacing w:after="150" w:line="240" w:lineRule="auto"/>
        <w:jc w:val="both"/>
      </w:pPr>
      <w:r>
        <w:t>Si p</w:t>
      </w:r>
      <w:r w:rsidR="004C72AC">
        <w:t xml:space="preserve">recisa </w:t>
      </w:r>
      <w:r w:rsidR="00C7366B">
        <w:t xml:space="preserve">che </w:t>
      </w:r>
      <w:r>
        <w:t>sarà facoltà della Commissione/Amm</w:t>
      </w:r>
      <w:r w:rsidR="00C7366B">
        <w:t>inistrazione convocare</w:t>
      </w:r>
      <w:r>
        <w:t xml:space="preserve"> </w:t>
      </w:r>
      <w:r w:rsidR="004C72AC">
        <w:t xml:space="preserve">un numero adeguato di candidati, </w:t>
      </w:r>
      <w:r w:rsidR="00C7366B">
        <w:t>in considerazione del</w:t>
      </w:r>
      <w:r>
        <w:t xml:space="preserve"> numero di posti disponibili per ciascuna selezione. Questa </w:t>
      </w:r>
      <w:r w:rsidR="004C72AC">
        <w:t xml:space="preserve">decisione terrà anche </w:t>
      </w:r>
      <w:r w:rsidR="00080947">
        <w:t>conto della presenza di</w:t>
      </w:r>
      <w:r>
        <w:t xml:space="preserve"> candidature </w:t>
      </w:r>
      <w:r w:rsidR="00080947">
        <w:t xml:space="preserve">multiple per </w:t>
      </w:r>
      <w:r>
        <w:t>gli avvisi</w:t>
      </w:r>
      <w:r w:rsidR="004C72AC">
        <w:t xml:space="preserve"> </w:t>
      </w:r>
      <w:r w:rsidR="00080947">
        <w:t>del</w:t>
      </w:r>
      <w:r>
        <w:t>le diverse Aree funzi</w:t>
      </w:r>
      <w:r w:rsidR="00C7366B">
        <w:t>onali di destinazione lavorativa</w:t>
      </w:r>
      <w:r w:rsidR="00A9763E">
        <w:t>, da parte degli stessi aspiranti</w:t>
      </w:r>
      <w:r w:rsidR="004C72AC">
        <w:t>.</w:t>
      </w:r>
    </w:p>
    <w:p w:rsidR="00922B77" w:rsidRDefault="00922B77" w:rsidP="00922B77">
      <w:pPr>
        <w:shd w:val="clear" w:color="auto" w:fill="FFFFFF"/>
        <w:spacing w:after="150" w:line="240" w:lineRule="auto"/>
        <w:jc w:val="both"/>
        <w:rPr>
          <w:b/>
        </w:rPr>
      </w:pPr>
      <w:r w:rsidRPr="004C72AC">
        <w:rPr>
          <w:b/>
        </w:rPr>
        <w:t xml:space="preserve">I singoli candidati </w:t>
      </w:r>
      <w:r w:rsidR="004C72AC" w:rsidRPr="004C72AC">
        <w:rPr>
          <w:b/>
        </w:rPr>
        <w:t>che saranno selezionati</w:t>
      </w:r>
      <w:r w:rsidRPr="004C72AC">
        <w:rPr>
          <w:b/>
        </w:rPr>
        <w:t xml:space="preserve"> </w:t>
      </w:r>
      <w:r w:rsidR="004C72AC" w:rsidRPr="004C72AC">
        <w:rPr>
          <w:b/>
        </w:rPr>
        <w:t xml:space="preserve">verranno convocati </w:t>
      </w:r>
      <w:r w:rsidRPr="004C72AC">
        <w:rPr>
          <w:b/>
        </w:rPr>
        <w:t>via mail</w:t>
      </w:r>
      <w:r w:rsidR="00EC75CD">
        <w:rPr>
          <w:b/>
        </w:rPr>
        <w:t>, indicante orario e luogo</w:t>
      </w:r>
      <w:r w:rsidRPr="004C72AC">
        <w:rPr>
          <w:b/>
        </w:rPr>
        <w:t>.</w:t>
      </w:r>
    </w:p>
    <w:p w:rsidR="00FC68A9" w:rsidRDefault="00FC68A9" w:rsidP="00FC68A9">
      <w:pPr>
        <w:shd w:val="clear" w:color="auto" w:fill="FFFFFF"/>
        <w:spacing w:after="150" w:line="240" w:lineRule="auto"/>
        <w:jc w:val="both"/>
      </w:pPr>
      <w:r>
        <w:t>I concorrenti verranno chiamati secondo l’ordine di graduatoria stilato dai CPI competenti.</w:t>
      </w:r>
    </w:p>
    <w:p w:rsidR="00922B77" w:rsidRDefault="00FC68A9" w:rsidP="00922B77">
      <w:pPr>
        <w:shd w:val="clear" w:color="auto" w:fill="FFFFFF"/>
        <w:spacing w:after="150" w:line="240" w:lineRule="auto"/>
        <w:jc w:val="both"/>
      </w:pPr>
      <w:r>
        <w:t>Si</w:t>
      </w:r>
      <w:r w:rsidR="00922B77">
        <w:t xml:space="preserve"> invita pertanto tutti gli interessati che riceveranno l’</w:t>
      </w:r>
      <w:r w:rsidR="004C72AC">
        <w:t xml:space="preserve">invito </w:t>
      </w:r>
      <w:r w:rsidR="00922B77">
        <w:t xml:space="preserve">a presentarsi puntualmente nei luoghi indicati per la selezione, muniti di </w:t>
      </w:r>
      <w:r w:rsidR="00F47853">
        <w:t xml:space="preserve">copia di </w:t>
      </w:r>
      <w:r w:rsidR="00922B77">
        <w:t xml:space="preserve">documento di identità, </w:t>
      </w:r>
      <w:r w:rsidR="00BD4EBD">
        <w:t xml:space="preserve">di </w:t>
      </w:r>
      <w:r w:rsidR="00922B77">
        <w:t>codice fiscale</w:t>
      </w:r>
      <w:r w:rsidR="00496D77">
        <w:t xml:space="preserve">, </w:t>
      </w:r>
      <w:r w:rsidR="00BD4EBD">
        <w:t xml:space="preserve">di </w:t>
      </w:r>
      <w:r w:rsidR="00496D77">
        <w:t>patente di guida</w:t>
      </w:r>
      <w:r w:rsidR="00922B77">
        <w:t xml:space="preserve"> e </w:t>
      </w:r>
      <w:r w:rsidR="004C72AC">
        <w:t>delle certificazioni di competenze professionali richieste (abilitazioni),</w:t>
      </w:r>
      <w:r w:rsidR="00922B77">
        <w:t xml:space="preserve"> i</w:t>
      </w:r>
      <w:r w:rsidR="004C72AC">
        <w:t>n</w:t>
      </w:r>
      <w:r w:rsidR="00922B77">
        <w:t xml:space="preserve"> corso di validità</w:t>
      </w:r>
      <w:r w:rsidR="004C72AC">
        <w:t>.</w:t>
      </w:r>
    </w:p>
    <w:p w:rsidR="004C72AC" w:rsidRDefault="004C72AC" w:rsidP="00922B77">
      <w:pPr>
        <w:shd w:val="clear" w:color="auto" w:fill="FFFFFF"/>
        <w:spacing w:after="150" w:line="240" w:lineRule="auto"/>
        <w:jc w:val="both"/>
      </w:pPr>
      <w:r>
        <w:t>Si precisa che il mancato rispetto delle date</w:t>
      </w:r>
      <w:r w:rsidR="001512AF">
        <w:t>/orari</w:t>
      </w:r>
      <w:r>
        <w:t xml:space="preserve"> di convocazione </w:t>
      </w:r>
      <w:r w:rsidR="002317B5">
        <w:t xml:space="preserve">o la mancata esibizione dei documenti sopra richiesti </w:t>
      </w:r>
      <w:r>
        <w:t>comporterà l’esclusione automatica dalla procedura di selezione.</w:t>
      </w:r>
    </w:p>
    <w:p w:rsidR="00964163" w:rsidRDefault="001D2551" w:rsidP="004C72AC">
      <w:pPr>
        <w:pStyle w:val="02ogget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Si informa altresì che il sopra indicato calendario delle convocazioni </w:t>
      </w:r>
      <w:r w:rsidR="007438AD">
        <w:rPr>
          <w:sz w:val="22"/>
          <w:szCs w:val="22"/>
        </w:rPr>
        <w:t>potrebbe</w:t>
      </w:r>
      <w:r w:rsidR="00D854FE">
        <w:rPr>
          <w:sz w:val="22"/>
          <w:szCs w:val="22"/>
        </w:rPr>
        <w:t xml:space="preserve"> subi</w:t>
      </w:r>
      <w:r w:rsidR="007438AD">
        <w:rPr>
          <w:sz w:val="22"/>
          <w:szCs w:val="22"/>
        </w:rPr>
        <w:t xml:space="preserve">re degli aggiornamenti qualora con </w:t>
      </w:r>
      <w:r w:rsidR="00912AEA">
        <w:rPr>
          <w:sz w:val="22"/>
          <w:szCs w:val="22"/>
        </w:rPr>
        <w:t>i colloqui effettuati con i</w:t>
      </w:r>
      <w:r w:rsidR="007438AD">
        <w:rPr>
          <w:sz w:val="22"/>
          <w:szCs w:val="22"/>
        </w:rPr>
        <w:t xml:space="preserve"> candidati convocati non si riesca </w:t>
      </w:r>
      <w:r w:rsidR="00D854FE">
        <w:rPr>
          <w:sz w:val="22"/>
          <w:szCs w:val="22"/>
        </w:rPr>
        <w:t>a</w:t>
      </w:r>
      <w:r w:rsidR="007438AD">
        <w:rPr>
          <w:sz w:val="22"/>
          <w:szCs w:val="22"/>
        </w:rPr>
        <w:t>d individuare sufficienti candidati idonei per coprire tutti i posti messi a selezione.</w:t>
      </w:r>
    </w:p>
    <w:p w:rsidR="00D854FE" w:rsidRPr="00237DE8" w:rsidRDefault="007438AD" w:rsidP="004C72AC">
      <w:pPr>
        <w:pStyle w:val="02ogget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Si</w:t>
      </w:r>
      <w:r w:rsidR="00D854FE">
        <w:rPr>
          <w:sz w:val="22"/>
          <w:szCs w:val="22"/>
        </w:rPr>
        <w:t xml:space="preserve"> invita </w:t>
      </w:r>
      <w:r>
        <w:rPr>
          <w:sz w:val="22"/>
          <w:szCs w:val="22"/>
        </w:rPr>
        <w:t xml:space="preserve">pertanto a consultare regolarmente la presente sezione </w:t>
      </w:r>
      <w:r w:rsidR="00912AEA">
        <w:rPr>
          <w:sz w:val="22"/>
          <w:szCs w:val="22"/>
        </w:rPr>
        <w:t xml:space="preserve">del </w:t>
      </w:r>
      <w:r>
        <w:rPr>
          <w:sz w:val="22"/>
          <w:szCs w:val="22"/>
        </w:rPr>
        <w:t>sito regionale per eventuali ulter</w:t>
      </w:r>
      <w:r w:rsidR="00912AEA">
        <w:rPr>
          <w:sz w:val="22"/>
          <w:szCs w:val="22"/>
        </w:rPr>
        <w:t>iori date di convocazione</w:t>
      </w:r>
      <w:bookmarkStart w:id="0" w:name="_GoBack"/>
      <w:bookmarkEnd w:id="0"/>
      <w:r>
        <w:rPr>
          <w:sz w:val="22"/>
          <w:szCs w:val="22"/>
        </w:rPr>
        <w:t>.</w:t>
      </w:r>
    </w:p>
    <w:sectPr w:rsidR="00D854FE" w:rsidRPr="00237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E57C4"/>
    <w:multiLevelType w:val="hybridMultilevel"/>
    <w:tmpl w:val="9ED02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23E"/>
    <w:multiLevelType w:val="hybridMultilevel"/>
    <w:tmpl w:val="BBE6087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78573C4"/>
    <w:multiLevelType w:val="multilevel"/>
    <w:tmpl w:val="F9E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A0"/>
    <w:rsid w:val="00003A6B"/>
    <w:rsid w:val="00037D42"/>
    <w:rsid w:val="000800D6"/>
    <w:rsid w:val="00080947"/>
    <w:rsid w:val="00094812"/>
    <w:rsid w:val="0010092F"/>
    <w:rsid w:val="001512AF"/>
    <w:rsid w:val="00195C54"/>
    <w:rsid w:val="001A35B8"/>
    <w:rsid w:val="001D2551"/>
    <w:rsid w:val="001E4613"/>
    <w:rsid w:val="002317B5"/>
    <w:rsid w:val="00237DE8"/>
    <w:rsid w:val="00241EF0"/>
    <w:rsid w:val="00245AB0"/>
    <w:rsid w:val="002804A0"/>
    <w:rsid w:val="003808CA"/>
    <w:rsid w:val="0038453F"/>
    <w:rsid w:val="00420022"/>
    <w:rsid w:val="004329C5"/>
    <w:rsid w:val="00475452"/>
    <w:rsid w:val="004862EA"/>
    <w:rsid w:val="00496D77"/>
    <w:rsid w:val="004A0BCD"/>
    <w:rsid w:val="004C72AC"/>
    <w:rsid w:val="00530989"/>
    <w:rsid w:val="00593E47"/>
    <w:rsid w:val="005C37B2"/>
    <w:rsid w:val="005F7217"/>
    <w:rsid w:val="00717D2B"/>
    <w:rsid w:val="007438AD"/>
    <w:rsid w:val="0079524D"/>
    <w:rsid w:val="007A1219"/>
    <w:rsid w:val="007A22AB"/>
    <w:rsid w:val="007A2645"/>
    <w:rsid w:val="008768A1"/>
    <w:rsid w:val="00912AEA"/>
    <w:rsid w:val="00922B77"/>
    <w:rsid w:val="00936776"/>
    <w:rsid w:val="00964163"/>
    <w:rsid w:val="00A9763E"/>
    <w:rsid w:val="00AA28A9"/>
    <w:rsid w:val="00B67A72"/>
    <w:rsid w:val="00BD4EBD"/>
    <w:rsid w:val="00BF2A40"/>
    <w:rsid w:val="00C10A71"/>
    <w:rsid w:val="00C3300F"/>
    <w:rsid w:val="00C34226"/>
    <w:rsid w:val="00C6081C"/>
    <w:rsid w:val="00C7366B"/>
    <w:rsid w:val="00CC1F91"/>
    <w:rsid w:val="00D51622"/>
    <w:rsid w:val="00D854FE"/>
    <w:rsid w:val="00EB31DE"/>
    <w:rsid w:val="00EC75CD"/>
    <w:rsid w:val="00F32900"/>
    <w:rsid w:val="00F47853"/>
    <w:rsid w:val="00F67C4A"/>
    <w:rsid w:val="00FB4217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8C2A"/>
  <w15:chartTrackingRefBased/>
  <w15:docId w15:val="{E1BA6352-E5DA-44EF-B286-0562136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A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04A0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2804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804A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table" w:styleId="Grigliatabella">
    <w:name w:val="Table Grid"/>
    <w:basedOn w:val="Tabellanormale"/>
    <w:rsid w:val="002804A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A6B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3A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2B"/>
    <w:rPr>
      <w:rFonts w:ascii="Segoe UI" w:hAnsi="Segoe UI" w:cs="Segoe UI"/>
      <w:sz w:val="18"/>
      <w:szCs w:val="18"/>
    </w:rPr>
  </w:style>
  <w:style w:type="paragraph" w:customStyle="1" w:styleId="02oggetto">
    <w:name w:val="02_oggetto"/>
    <w:basedOn w:val="Normale"/>
    <w:rsid w:val="00964163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rFonts w:ascii="DecimaWE Rg" w:eastAsia="Times New Roman" w:hAnsi="DecimaWE Rg" w:cs="Times New Roman"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12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9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9864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50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Tamborrino Elena</dc:creator>
  <cp:keywords/>
  <dc:description/>
  <cp:lastModifiedBy>Tamborrino Elena</cp:lastModifiedBy>
  <cp:revision>23</cp:revision>
  <cp:lastPrinted>2022-12-07T13:24:00Z</cp:lastPrinted>
  <dcterms:created xsi:type="dcterms:W3CDTF">2024-01-23T11:16:00Z</dcterms:created>
  <dcterms:modified xsi:type="dcterms:W3CDTF">2024-01-26T10:42:00Z</dcterms:modified>
</cp:coreProperties>
</file>